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docProps/custom.xml" ContentType="application/vnd.openxmlformats-officedocument.custom-properties+xml"/>
  <Override PartName="/customXml/itemProps1.xml" ContentType="application/vnd.openxmlformats-officedocument.customXml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microsoft.com/office/2020/02/relationships/classificationlabels" Target="docMetadata/LabelInfo.xml" Id="rId4" /><Relationship Type="http://schemas.openxmlformats.org/officeDocument/2006/relationships/custom-properties" Target="/docProps/custom.xml" Id="R07f011bb8c204c1d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56" w:type="dxa"/>
        <w:tblBorders>
          <w:top w:val="single" w:sz="48" w:space="0" w:color="FFFFFF" w:themeColor="background1"/>
          <w:left w:val="single" w:sz="48" w:space="0" w:color="FFFFFF" w:themeColor="background1"/>
          <w:bottom w:val="single" w:sz="48" w:space="0" w:color="FFFFFF" w:themeColor="background1"/>
          <w:right w:val="single" w:sz="48" w:space="0" w:color="FFFFFF" w:themeColor="background1"/>
          <w:insideH w:val="single" w:sz="48" w:space="0" w:color="FFFFFF" w:themeColor="background1"/>
          <w:insideV w:val="single" w:sz="48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6150"/>
        <w:gridCol w:w="851"/>
        <w:gridCol w:w="2239"/>
      </w:tblGrid>
      <w:tr w:rsidR="006D57C2" w14:paraId="50C5E38E" w14:textId="77777777" w:rsidTr="00D538C4">
        <w:tc>
          <w:tcPr>
            <w:tcW w:w="1216" w:type="dxa"/>
          </w:tcPr>
          <w:p w14:paraId="45CF1B44" w14:textId="7791DA21" w:rsidR="006D57C2" w:rsidRDefault="00D538C4" w:rsidP="006D57C2">
            <w:pPr>
              <w:spacing w:after="120"/>
            </w:pPr>
            <w:r>
              <w:rPr>
                <w:rFonts w:ascii="Montserrat Medium" w:hAnsi="Montserrat Medium"/>
                <w:szCs w:val="20"/>
              </w:rPr>
              <w:t>Module</w:t>
            </w:r>
            <w:r w:rsidR="006D57C2">
              <w:rPr>
                <w:rFonts w:ascii="Montserrat Medium" w:hAnsi="Montserrat Medium"/>
                <w:szCs w:val="20"/>
              </w:rPr>
              <w:t>:</w:t>
            </w:r>
            <w:r w:rsidR="006D57C2" w:rsidRPr="001C5ADE">
              <w:rPr>
                <w:rFonts w:ascii="Montserrat Medium" w:hAnsi="Montserrat Medium"/>
                <w:szCs w:val="20"/>
              </w:rPr>
              <w:t xml:space="preserve"> </w:t>
            </w:r>
          </w:p>
        </w:tc>
        <w:tc>
          <w:tcPr>
            <w:tcW w:w="6150" w:type="dxa"/>
            <w:shd w:val="clear" w:color="auto" w:fill="D9D9D9" w:themeFill="background1" w:themeFillShade="D9"/>
          </w:tcPr>
          <w:p w14:paraId="3555E575" w14:textId="57CBD5D4" w:rsidR="006D57C2" w:rsidRPr="00DC7302" w:rsidRDefault="00EE58D4" w:rsidP="006D57C2">
            <w:pPr>
              <w:spacing w:after="120"/>
              <w:rPr>
                <w:sz w:val="24"/>
                <w:szCs w:val="24"/>
              </w:rPr>
            </w:pPr>
            <w:r w:rsidRPr="00EE58D4">
              <w:rPr>
                <w:sz w:val="24"/>
                <w:szCs w:val="24"/>
              </w:rPr>
              <w:t>Renewable Energy – Lecture 4</w:t>
            </w:r>
          </w:p>
        </w:tc>
        <w:tc>
          <w:tcPr>
            <w:tcW w:w="851" w:type="dxa"/>
          </w:tcPr>
          <w:p w14:paraId="3B50869B" w14:textId="43A685F0" w:rsidR="006D57C2" w:rsidRDefault="006D57C2" w:rsidP="006D57C2">
            <w:pPr>
              <w:spacing w:after="120"/>
            </w:pPr>
            <w:r>
              <w:rPr>
                <w:rFonts w:ascii="Montserrat Medium" w:hAnsi="Montserrat Medium"/>
                <w:szCs w:val="20"/>
              </w:rPr>
              <w:t>Date</w:t>
            </w:r>
            <w:r w:rsidRPr="001C5ADE">
              <w:rPr>
                <w:rFonts w:ascii="Montserrat Medium" w:hAnsi="Montserrat Medium"/>
                <w:szCs w:val="20"/>
              </w:rPr>
              <w:t>:</w:t>
            </w:r>
          </w:p>
        </w:tc>
        <w:tc>
          <w:tcPr>
            <w:tcW w:w="2239" w:type="dxa"/>
            <w:shd w:val="clear" w:color="auto" w:fill="D9D9D9" w:themeFill="background1" w:themeFillShade="D9"/>
          </w:tcPr>
          <w:p w14:paraId="1B48BEA1" w14:textId="0B7898B6" w:rsidR="006D57C2" w:rsidRPr="00DC7302" w:rsidRDefault="003C786D" w:rsidP="006D57C2">
            <w:pPr>
              <w:spacing w:after="120"/>
              <w:rPr>
                <w:sz w:val="24"/>
                <w:szCs w:val="24"/>
              </w:rPr>
            </w:pPr>
            <w:r w:rsidRPr="003C786D">
              <w:rPr>
                <w:sz w:val="24"/>
                <w:szCs w:val="24"/>
              </w:rPr>
              <w:t>14/10/2026</w:t>
            </w:r>
          </w:p>
        </w:tc>
      </w:tr>
    </w:tbl>
    <w:p w14:paraId="1935AD40" w14:textId="77777777" w:rsidR="006D57C2" w:rsidRDefault="006D57C2" w:rsidP="006D57C2"/>
    <w:tbl>
      <w:tblPr>
        <w:tblStyle w:val="TableGrid"/>
        <w:tblW w:w="10456" w:type="dxa"/>
        <w:tblBorders>
          <w:top w:val="none" w:sz="0" w:space="0" w:color="auto"/>
          <w:left w:val="single" w:sz="48" w:space="0" w:color="FFFFFF" w:themeColor="background1"/>
          <w:bottom w:val="none" w:sz="0" w:space="0" w:color="auto"/>
          <w:right w:val="single" w:sz="48" w:space="0" w:color="FFFFFF" w:themeColor="background1"/>
          <w:insideH w:val="single" w:sz="24" w:space="0" w:color="FFFFFF" w:themeColor="background1"/>
          <w:insideV w:val="single" w:sz="48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201"/>
        <w:gridCol w:w="7255"/>
      </w:tblGrid>
      <w:tr w:rsidR="008A35EF" w14:paraId="77AEE5A1" w14:textId="77777777" w:rsidTr="00DB2CE6">
        <w:trPr>
          <w:trHeight w:val="318"/>
        </w:trPr>
        <w:tc>
          <w:tcPr>
            <w:tcW w:w="3201" w:type="dxa"/>
            <w:tcBorders>
              <w:bottom w:val="single" w:sz="24" w:space="0" w:color="FFFFFF" w:themeColor="background1"/>
            </w:tcBorders>
          </w:tcPr>
          <w:p w14:paraId="213F1A2B" w14:textId="77777777" w:rsidR="008A35EF" w:rsidRDefault="008A35EF" w:rsidP="00DC7302">
            <w:pPr>
              <w:spacing w:before="120"/>
            </w:pPr>
            <w:r>
              <w:rPr>
                <w:rFonts w:ascii="Montserrat Medium" w:hAnsi="Montserrat Medium"/>
                <w:szCs w:val="20"/>
              </w:rPr>
              <w:t>1. Key ideas and keywords</w:t>
            </w:r>
          </w:p>
        </w:tc>
        <w:tc>
          <w:tcPr>
            <w:tcW w:w="7255" w:type="dxa"/>
            <w:tcBorders>
              <w:bottom w:val="single" w:sz="24" w:space="0" w:color="FFFFFF" w:themeColor="background1"/>
            </w:tcBorders>
          </w:tcPr>
          <w:p w14:paraId="6C4D9736" w14:textId="4476EBC1" w:rsidR="008A35EF" w:rsidRDefault="008A35EF" w:rsidP="00DC7302">
            <w:pPr>
              <w:spacing w:before="120"/>
            </w:pPr>
            <w:r>
              <w:rPr>
                <w:rFonts w:ascii="Montserrat Medium" w:hAnsi="Montserrat Medium"/>
                <w:szCs w:val="20"/>
              </w:rPr>
              <w:t>2. Notes and thoughts</w:t>
            </w:r>
          </w:p>
        </w:tc>
      </w:tr>
      <w:tr w:rsidR="008A35EF" w14:paraId="1F981FB5" w14:textId="77777777" w:rsidTr="00DB2CE6">
        <w:trPr>
          <w:trHeight w:val="1980"/>
        </w:trPr>
        <w:tc>
          <w:tcPr>
            <w:tcW w:w="3201" w:type="dxa"/>
            <w:tcBorders>
              <w:top w:val="single" w:sz="24" w:space="0" w:color="FFFFFF" w:themeColor="background1"/>
              <w:bottom w:val="nil"/>
            </w:tcBorders>
            <w:shd w:val="clear" w:color="auto" w:fill="D9D9D9" w:themeFill="background1" w:themeFillShade="D9"/>
          </w:tcPr>
          <w:p w14:paraId="586B3655" w14:textId="3609567E" w:rsidR="008A35EF" w:rsidRPr="00A76A83" w:rsidRDefault="00F90642" w:rsidP="00DC7302">
            <w:pPr>
              <w:spacing w:before="120"/>
              <w:rPr>
                <w:szCs w:val="20"/>
              </w:rPr>
            </w:pPr>
            <w:r w:rsidRPr="00A76A83">
              <w:rPr>
                <w:szCs w:val="20"/>
              </w:rPr>
              <w:t>Solar (since 1970s)</w:t>
            </w:r>
          </w:p>
        </w:tc>
        <w:tc>
          <w:tcPr>
            <w:tcW w:w="7255" w:type="dxa"/>
            <w:tcBorders>
              <w:top w:val="single" w:sz="24" w:space="0" w:color="FFFFFF" w:themeColor="background1"/>
              <w:bottom w:val="nil"/>
            </w:tcBorders>
            <w:shd w:val="clear" w:color="auto" w:fill="D9D9D9" w:themeFill="background1" w:themeFillShade="D9"/>
          </w:tcPr>
          <w:p w14:paraId="6F38708A" w14:textId="77777777" w:rsidR="009A5A86" w:rsidRPr="00A76A83" w:rsidRDefault="009A5A86" w:rsidP="009A5A86">
            <w:pPr>
              <w:spacing w:before="120"/>
              <w:rPr>
                <w:szCs w:val="20"/>
              </w:rPr>
            </w:pPr>
            <w:r w:rsidRPr="00A76A83">
              <w:rPr>
                <w:szCs w:val="20"/>
              </w:rPr>
              <w:t>Photovoltaic (PV) cells introduced in the 1970s.</w:t>
            </w:r>
          </w:p>
          <w:p w14:paraId="634261EE" w14:textId="77777777" w:rsidR="009A5A86" w:rsidRPr="00A76A83" w:rsidRDefault="009A5A86" w:rsidP="009A5A86">
            <w:pPr>
              <w:spacing w:before="120"/>
              <w:rPr>
                <w:szCs w:val="20"/>
              </w:rPr>
            </w:pPr>
            <w:r w:rsidRPr="00A76A83">
              <w:rPr>
                <w:szCs w:val="20"/>
              </w:rPr>
              <w:t>Pro: no fuel cost.</w:t>
            </w:r>
          </w:p>
          <w:p w14:paraId="09A87B8A" w14:textId="04B3D4C9" w:rsidR="008A35EF" w:rsidRPr="00A76A83" w:rsidRDefault="009A5A86" w:rsidP="009A5A86">
            <w:pPr>
              <w:spacing w:before="120"/>
              <w:rPr>
                <w:szCs w:val="20"/>
              </w:rPr>
            </w:pPr>
            <w:r w:rsidRPr="00A76A83">
              <w:rPr>
                <w:szCs w:val="20"/>
              </w:rPr>
              <w:t>Con: weather-dependent output.</w:t>
            </w:r>
          </w:p>
        </w:tc>
      </w:tr>
      <w:tr w:rsidR="008A35EF" w14:paraId="254D1C54" w14:textId="77777777" w:rsidTr="00DB2CE6">
        <w:trPr>
          <w:trHeight w:val="1980"/>
        </w:trPr>
        <w:tc>
          <w:tcPr>
            <w:tcW w:w="3201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1047E9C8" w14:textId="33470372" w:rsidR="008A35EF" w:rsidRPr="00A76A83" w:rsidRDefault="00F90642" w:rsidP="00DC7302">
            <w:pPr>
              <w:spacing w:before="120"/>
              <w:rPr>
                <w:szCs w:val="20"/>
              </w:rPr>
            </w:pPr>
            <w:r w:rsidRPr="00A76A83">
              <w:rPr>
                <w:szCs w:val="20"/>
              </w:rPr>
              <w:t>Wind (since 1980s)</w:t>
            </w:r>
          </w:p>
        </w:tc>
        <w:tc>
          <w:tcPr>
            <w:tcW w:w="7255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5866B060" w14:textId="77777777" w:rsidR="004416E1" w:rsidRPr="00A76A83" w:rsidRDefault="004416E1" w:rsidP="004416E1">
            <w:pPr>
              <w:spacing w:before="120"/>
              <w:rPr>
                <w:szCs w:val="20"/>
              </w:rPr>
            </w:pPr>
            <w:r w:rsidRPr="00A76A83">
              <w:rPr>
                <w:szCs w:val="20"/>
              </w:rPr>
              <w:t>Large-scale turbines developed from the 1980s.</w:t>
            </w:r>
          </w:p>
          <w:p w14:paraId="7689442A" w14:textId="77777777" w:rsidR="004416E1" w:rsidRPr="00A76A83" w:rsidRDefault="004416E1" w:rsidP="004416E1">
            <w:pPr>
              <w:spacing w:before="120"/>
              <w:rPr>
                <w:szCs w:val="20"/>
              </w:rPr>
            </w:pPr>
            <w:r w:rsidRPr="00A76A83">
              <w:rPr>
                <w:szCs w:val="20"/>
              </w:rPr>
              <w:t>Pro: high output, especially offshore.</w:t>
            </w:r>
          </w:p>
          <w:p w14:paraId="2A053849" w14:textId="0B08F1AD" w:rsidR="008A35EF" w:rsidRPr="00A76A83" w:rsidRDefault="004416E1" w:rsidP="004416E1">
            <w:pPr>
              <w:spacing w:before="120"/>
              <w:rPr>
                <w:szCs w:val="20"/>
              </w:rPr>
            </w:pPr>
            <w:r w:rsidRPr="00A76A83">
              <w:rPr>
                <w:szCs w:val="20"/>
              </w:rPr>
              <w:t>Con: visual and noise impact.</w:t>
            </w:r>
          </w:p>
        </w:tc>
      </w:tr>
      <w:tr w:rsidR="008A35EF" w14:paraId="534226E9" w14:textId="77777777" w:rsidTr="00DB2CE6">
        <w:trPr>
          <w:trHeight w:val="1980"/>
        </w:trPr>
        <w:tc>
          <w:tcPr>
            <w:tcW w:w="3201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8585F20" w14:textId="363CF3C4" w:rsidR="008A35EF" w:rsidRPr="00A76A83" w:rsidRDefault="00F90642" w:rsidP="00DC7302">
            <w:pPr>
              <w:spacing w:before="120"/>
              <w:rPr>
                <w:szCs w:val="20"/>
              </w:rPr>
            </w:pPr>
            <w:r w:rsidRPr="00A76A83">
              <w:rPr>
                <w:szCs w:val="20"/>
              </w:rPr>
              <w:t>Hydro (since 1900s)</w:t>
            </w:r>
          </w:p>
        </w:tc>
        <w:tc>
          <w:tcPr>
            <w:tcW w:w="7255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885AE1C" w14:textId="77777777" w:rsidR="004416E1" w:rsidRPr="00A76A83" w:rsidRDefault="004416E1" w:rsidP="004416E1">
            <w:pPr>
              <w:spacing w:before="120"/>
              <w:rPr>
                <w:szCs w:val="20"/>
              </w:rPr>
            </w:pPr>
            <w:r w:rsidRPr="00A76A83">
              <w:rPr>
                <w:szCs w:val="20"/>
              </w:rPr>
              <w:t>Large dams established from the early 1900s.</w:t>
            </w:r>
          </w:p>
          <w:p w14:paraId="6B7556D7" w14:textId="77777777" w:rsidR="004416E1" w:rsidRPr="00A76A83" w:rsidRDefault="004416E1" w:rsidP="004416E1">
            <w:pPr>
              <w:spacing w:before="120"/>
              <w:rPr>
                <w:szCs w:val="20"/>
              </w:rPr>
            </w:pPr>
            <w:r w:rsidRPr="00A76A83">
              <w:rPr>
                <w:szCs w:val="20"/>
              </w:rPr>
              <w:t>Pro: steady, reliable output.</w:t>
            </w:r>
          </w:p>
          <w:p w14:paraId="1A448F82" w14:textId="0F915AD0" w:rsidR="008A35EF" w:rsidRPr="00A76A83" w:rsidRDefault="004416E1" w:rsidP="004416E1">
            <w:pPr>
              <w:spacing w:before="120"/>
              <w:rPr>
                <w:szCs w:val="20"/>
              </w:rPr>
            </w:pPr>
            <w:r w:rsidRPr="00A76A83">
              <w:rPr>
                <w:szCs w:val="20"/>
              </w:rPr>
              <w:t>Con: habitat disruption.</w:t>
            </w:r>
          </w:p>
        </w:tc>
      </w:tr>
      <w:tr w:rsidR="008A35EF" w14:paraId="210CA691" w14:textId="77777777" w:rsidTr="00FD239D">
        <w:trPr>
          <w:trHeight w:val="1444"/>
        </w:trPr>
        <w:tc>
          <w:tcPr>
            <w:tcW w:w="3201" w:type="dxa"/>
            <w:tcBorders>
              <w:top w:val="nil"/>
              <w:bottom w:val="single" w:sz="24" w:space="0" w:color="FFFFFF" w:themeColor="background1"/>
            </w:tcBorders>
            <w:shd w:val="clear" w:color="auto" w:fill="D9D9D9" w:themeFill="background1" w:themeFillShade="D9"/>
          </w:tcPr>
          <w:p w14:paraId="7559D319" w14:textId="03F97466" w:rsidR="008A35EF" w:rsidRPr="00A76A83" w:rsidRDefault="00F90642" w:rsidP="00DC7302">
            <w:pPr>
              <w:spacing w:before="120"/>
              <w:rPr>
                <w:szCs w:val="20"/>
              </w:rPr>
            </w:pPr>
            <w:r w:rsidRPr="00A76A83">
              <w:rPr>
                <w:szCs w:val="20"/>
              </w:rPr>
              <w:t>Storage and grid (since 2000s)</w:t>
            </w:r>
          </w:p>
        </w:tc>
        <w:tc>
          <w:tcPr>
            <w:tcW w:w="7255" w:type="dxa"/>
            <w:tcBorders>
              <w:top w:val="nil"/>
              <w:bottom w:val="single" w:sz="24" w:space="0" w:color="FFFFFF" w:themeColor="background1"/>
            </w:tcBorders>
            <w:shd w:val="clear" w:color="auto" w:fill="D9D9D9" w:themeFill="background1" w:themeFillShade="D9"/>
          </w:tcPr>
          <w:p w14:paraId="400F45A9" w14:textId="77777777" w:rsidR="004416E1" w:rsidRPr="00A76A83" w:rsidRDefault="004416E1" w:rsidP="004416E1">
            <w:pPr>
              <w:spacing w:before="120"/>
              <w:rPr>
                <w:szCs w:val="20"/>
              </w:rPr>
            </w:pPr>
            <w:r w:rsidRPr="00A76A83">
              <w:rPr>
                <w:szCs w:val="20"/>
              </w:rPr>
              <w:t>Grid-scale batteries emerged from the 2000s.</w:t>
            </w:r>
          </w:p>
          <w:p w14:paraId="24F02CA1" w14:textId="77777777" w:rsidR="004416E1" w:rsidRPr="00A76A83" w:rsidRDefault="004416E1" w:rsidP="004416E1">
            <w:pPr>
              <w:spacing w:before="120"/>
              <w:rPr>
                <w:szCs w:val="20"/>
              </w:rPr>
            </w:pPr>
            <w:r w:rsidRPr="00A76A83">
              <w:rPr>
                <w:szCs w:val="20"/>
              </w:rPr>
              <w:t>Pro: balances supply and demand.</w:t>
            </w:r>
          </w:p>
          <w:p w14:paraId="2BDB8F13" w14:textId="2CECD3DD" w:rsidR="008A35EF" w:rsidRPr="00A76A83" w:rsidRDefault="004416E1" w:rsidP="004416E1">
            <w:pPr>
              <w:spacing w:before="120"/>
              <w:rPr>
                <w:szCs w:val="20"/>
              </w:rPr>
            </w:pPr>
            <w:r w:rsidRPr="00A76A83">
              <w:rPr>
                <w:szCs w:val="20"/>
              </w:rPr>
              <w:t>Con: high cost, limited battery life.</w:t>
            </w:r>
          </w:p>
        </w:tc>
      </w:tr>
    </w:tbl>
    <w:p w14:paraId="461F81BF" w14:textId="77777777" w:rsidR="00864D62" w:rsidRDefault="00864D62" w:rsidP="00DC7302">
      <w:pPr>
        <w:spacing w:before="120" w:line="360" w:lineRule="auto"/>
        <w:rPr>
          <w:sz w:val="24"/>
          <w:szCs w:val="24"/>
        </w:rPr>
        <w:sectPr w:rsidR="00864D62" w:rsidSect="006D57C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10456" w:type="dxa"/>
        <w:tblBorders>
          <w:top w:val="none" w:sz="0" w:space="0" w:color="auto"/>
          <w:left w:val="single" w:sz="48" w:space="0" w:color="FFFFFF" w:themeColor="background1"/>
          <w:bottom w:val="none" w:sz="0" w:space="0" w:color="auto"/>
          <w:right w:val="single" w:sz="48" w:space="0" w:color="FFFFFF" w:themeColor="background1"/>
          <w:insideH w:val="single" w:sz="48" w:space="0" w:color="FFFFFF" w:themeColor="background1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8"/>
        <w:gridCol w:w="5228"/>
      </w:tblGrid>
      <w:tr w:rsidR="002B5C4A" w14:paraId="37DBC986" w14:textId="77777777" w:rsidTr="00FD239D">
        <w:trPr>
          <w:trHeight w:val="374"/>
        </w:trPr>
        <w:tc>
          <w:tcPr>
            <w:tcW w:w="10456" w:type="dxa"/>
            <w:gridSpan w:val="2"/>
            <w:shd w:val="clear" w:color="auto" w:fill="FFFFFF" w:themeFill="background1"/>
          </w:tcPr>
          <w:p w14:paraId="0A3BEC10" w14:textId="682D6B24" w:rsidR="002B5C4A" w:rsidRPr="00A76A83" w:rsidRDefault="002B5C4A" w:rsidP="00FD239D">
            <w:pPr>
              <w:spacing w:before="120"/>
            </w:pPr>
            <w:r>
              <w:rPr>
                <w:rFonts w:ascii="Montserrat Medium" w:hAnsi="Montserrat Medium"/>
                <w:szCs w:val="20"/>
              </w:rPr>
              <w:t>3. References</w:t>
            </w:r>
          </w:p>
        </w:tc>
      </w:tr>
      <w:tr w:rsidR="00C61134" w14:paraId="4F1DA145" w14:textId="77777777" w:rsidTr="00C61134">
        <w:trPr>
          <w:trHeight w:val="1909"/>
        </w:trPr>
        <w:tc>
          <w:tcPr>
            <w:tcW w:w="5228" w:type="dxa"/>
            <w:shd w:val="clear" w:color="auto" w:fill="D9D9D9" w:themeFill="background1" w:themeFillShade="D9"/>
          </w:tcPr>
          <w:p w14:paraId="608F6EE2" w14:textId="77777777" w:rsidR="00C61134" w:rsidRPr="00A76A83" w:rsidRDefault="00C61134" w:rsidP="00A76A83">
            <w:pPr>
              <w:spacing w:before="120" w:line="360" w:lineRule="auto"/>
            </w:pPr>
            <w:proofErr w:type="spellStart"/>
            <w:r w:rsidRPr="00A76A83">
              <w:t>Bamisile</w:t>
            </w:r>
            <w:proofErr w:type="spellEnd"/>
            <w:r w:rsidRPr="00A76A83">
              <w:t xml:space="preserve"> et al. (2025)</w:t>
            </w:r>
          </w:p>
          <w:p w14:paraId="799DCC49" w14:textId="77777777" w:rsidR="00C61134" w:rsidRPr="00A76A83" w:rsidRDefault="00C61134" w:rsidP="00A76A83">
            <w:pPr>
              <w:spacing w:before="120" w:line="360" w:lineRule="auto"/>
            </w:pPr>
            <w:r w:rsidRPr="00A76A83">
              <w:t>Mandys et al. (2023)</w:t>
            </w:r>
          </w:p>
          <w:p w14:paraId="35B2F3D9" w14:textId="77777777" w:rsidR="00C61134" w:rsidRPr="00A76A83" w:rsidRDefault="00C61134" w:rsidP="00A76A83">
            <w:pPr>
              <w:spacing w:before="120" w:line="360" w:lineRule="auto"/>
            </w:pPr>
            <w:r w:rsidRPr="00A76A83">
              <w:t>Crabtree et al. (2015)</w:t>
            </w:r>
          </w:p>
          <w:p w14:paraId="531685EB" w14:textId="77777777" w:rsidR="00C61134" w:rsidRPr="00A76A83" w:rsidRDefault="00C61134" w:rsidP="00A76A83">
            <w:pPr>
              <w:spacing w:before="120" w:line="360" w:lineRule="auto"/>
            </w:pPr>
            <w:proofErr w:type="spellStart"/>
            <w:r w:rsidRPr="00A76A83">
              <w:t>Tatchley</w:t>
            </w:r>
            <w:proofErr w:type="spellEnd"/>
            <w:r w:rsidRPr="00A76A83">
              <w:t xml:space="preserve"> et al. (2016)</w:t>
            </w:r>
          </w:p>
        </w:tc>
        <w:tc>
          <w:tcPr>
            <w:tcW w:w="5228" w:type="dxa"/>
            <w:shd w:val="clear" w:color="auto" w:fill="D9D9D9" w:themeFill="background1" w:themeFillShade="D9"/>
          </w:tcPr>
          <w:p w14:paraId="4786AB4C" w14:textId="5E99F345" w:rsidR="00C61134" w:rsidRPr="00A76A83" w:rsidRDefault="00C61134" w:rsidP="00A76A83">
            <w:pPr>
              <w:spacing w:before="120" w:line="360" w:lineRule="auto"/>
            </w:pPr>
            <w:r w:rsidRPr="00A76A83">
              <w:t>Sample et al. (2015)</w:t>
            </w:r>
          </w:p>
          <w:p w14:paraId="146669CA" w14:textId="77777777" w:rsidR="00C61134" w:rsidRPr="00A76A83" w:rsidRDefault="00C61134" w:rsidP="00A76A83">
            <w:pPr>
              <w:spacing w:before="120" w:line="360" w:lineRule="auto"/>
            </w:pPr>
            <w:r w:rsidRPr="00A76A83">
              <w:t>Bilotta et al. (2016)</w:t>
            </w:r>
          </w:p>
          <w:p w14:paraId="37F5226E" w14:textId="77777777" w:rsidR="00C61134" w:rsidRPr="00A76A83" w:rsidRDefault="00C61134" w:rsidP="00A76A83">
            <w:pPr>
              <w:spacing w:before="120" w:line="360" w:lineRule="auto"/>
            </w:pPr>
            <w:r w:rsidRPr="00A76A83">
              <w:t>Barbour et al. (2016)</w:t>
            </w:r>
          </w:p>
          <w:p w14:paraId="5CA8B466" w14:textId="5236AAB4" w:rsidR="00C61134" w:rsidRPr="00DC7302" w:rsidRDefault="00C61134" w:rsidP="00A76A83">
            <w:pPr>
              <w:spacing w:before="120" w:line="360" w:lineRule="auto"/>
              <w:rPr>
                <w:sz w:val="24"/>
                <w:szCs w:val="24"/>
              </w:rPr>
            </w:pPr>
            <w:proofErr w:type="spellStart"/>
            <w:r w:rsidRPr="00A76A83">
              <w:t>Mexis</w:t>
            </w:r>
            <w:proofErr w:type="spellEnd"/>
            <w:r w:rsidRPr="00A76A83">
              <w:t xml:space="preserve"> &amp; </w:t>
            </w:r>
            <w:proofErr w:type="spellStart"/>
            <w:r w:rsidRPr="00A76A83">
              <w:t>Todeshini</w:t>
            </w:r>
            <w:proofErr w:type="spellEnd"/>
            <w:r w:rsidRPr="00A76A83">
              <w:t xml:space="preserve"> (2020)</w:t>
            </w:r>
          </w:p>
        </w:tc>
      </w:tr>
    </w:tbl>
    <w:p w14:paraId="41C154BA" w14:textId="77777777" w:rsidR="00864D62" w:rsidRDefault="00864D62" w:rsidP="00886EC9">
      <w:pPr>
        <w:spacing w:before="120"/>
        <w:rPr>
          <w:rFonts w:ascii="Montserrat Medium" w:hAnsi="Montserrat Medium"/>
          <w:szCs w:val="20"/>
        </w:rPr>
        <w:sectPr w:rsidR="00864D62" w:rsidSect="00C6113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10456" w:type="dxa"/>
        <w:tblBorders>
          <w:top w:val="none" w:sz="0" w:space="0" w:color="auto"/>
          <w:left w:val="single" w:sz="48" w:space="0" w:color="FFFFFF" w:themeColor="background1"/>
          <w:bottom w:val="none" w:sz="0" w:space="0" w:color="auto"/>
          <w:right w:val="single" w:sz="48" w:space="0" w:color="FFFFFF" w:themeColor="background1"/>
          <w:insideH w:val="single" w:sz="24" w:space="0" w:color="FFFFFF" w:themeColor="background1"/>
          <w:insideV w:val="single" w:sz="48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10456"/>
      </w:tblGrid>
      <w:tr w:rsidR="00845E39" w14:paraId="1DB8E068" w14:textId="77777777" w:rsidTr="00DB2CE6">
        <w:trPr>
          <w:trHeight w:val="220"/>
        </w:trPr>
        <w:tc>
          <w:tcPr>
            <w:tcW w:w="10456" w:type="dxa"/>
            <w:shd w:val="clear" w:color="auto" w:fill="FFFFFF" w:themeFill="background1"/>
          </w:tcPr>
          <w:p w14:paraId="2ABC87F7" w14:textId="46A7E620" w:rsidR="00845E39" w:rsidRPr="00DC7302" w:rsidRDefault="00845E39" w:rsidP="00886EC9">
            <w:pPr>
              <w:spacing w:before="120"/>
              <w:rPr>
                <w:sz w:val="24"/>
                <w:szCs w:val="24"/>
              </w:rPr>
            </w:pPr>
            <w:r>
              <w:rPr>
                <w:rFonts w:ascii="Montserrat Medium" w:hAnsi="Montserrat Medium"/>
                <w:szCs w:val="20"/>
              </w:rPr>
              <w:t>4. To do</w:t>
            </w:r>
            <w:r w:rsidR="00BA367C">
              <w:rPr>
                <w:rFonts w:ascii="Montserrat Medium" w:hAnsi="Montserrat Medium"/>
                <w:szCs w:val="20"/>
              </w:rPr>
              <w:t xml:space="preserve"> list (further reading, </w:t>
            </w:r>
            <w:r w:rsidR="00886EC9">
              <w:rPr>
                <w:rFonts w:ascii="Montserrat Medium" w:hAnsi="Montserrat Medium"/>
                <w:szCs w:val="20"/>
              </w:rPr>
              <w:t>follow-up questions, etc.)</w:t>
            </w:r>
          </w:p>
        </w:tc>
      </w:tr>
      <w:tr w:rsidR="00845E39" w14:paraId="4F42AFA0" w14:textId="77777777" w:rsidTr="00DB2CE6">
        <w:trPr>
          <w:trHeight w:val="1223"/>
        </w:trPr>
        <w:tc>
          <w:tcPr>
            <w:tcW w:w="10456" w:type="dxa"/>
            <w:shd w:val="clear" w:color="auto" w:fill="D9D9D9" w:themeFill="background1" w:themeFillShade="D9"/>
          </w:tcPr>
          <w:p w14:paraId="7BE60098" w14:textId="77777777" w:rsidR="00FD239D" w:rsidRPr="00FD239D" w:rsidRDefault="00FD239D" w:rsidP="00FD239D">
            <w:pPr>
              <w:pStyle w:val="ListParagraph"/>
              <w:numPr>
                <w:ilvl w:val="0"/>
                <w:numId w:val="1"/>
              </w:numPr>
              <w:spacing w:before="120" w:line="360" w:lineRule="auto"/>
            </w:pPr>
            <w:r w:rsidRPr="00FD239D">
              <w:t>Check UK offshore wind capacity today vs Crabtree et al. (2015) — +10 yrs old (out of date?)</w:t>
            </w:r>
          </w:p>
          <w:p w14:paraId="41B1B224" w14:textId="77777777" w:rsidR="00FD239D" w:rsidRPr="00FD239D" w:rsidRDefault="00FD239D" w:rsidP="00FD239D">
            <w:pPr>
              <w:pStyle w:val="ListParagraph"/>
              <w:numPr>
                <w:ilvl w:val="0"/>
                <w:numId w:val="1"/>
              </w:numPr>
              <w:spacing w:before="120" w:line="360" w:lineRule="auto"/>
            </w:pPr>
            <w:r w:rsidRPr="00FD239D">
              <w:t>Look up alternatives to battery storage for balancing supply and demand</w:t>
            </w:r>
          </w:p>
          <w:p w14:paraId="425EF0A5" w14:textId="590BF0B5" w:rsidR="00845E39" w:rsidRPr="00FD239D" w:rsidRDefault="00FD239D" w:rsidP="00FD239D">
            <w:pPr>
              <w:pStyle w:val="ListParagraph"/>
              <w:numPr>
                <w:ilvl w:val="0"/>
                <w:numId w:val="1"/>
              </w:numPr>
              <w:spacing w:before="120" w:line="360" w:lineRule="auto"/>
              <w:rPr>
                <w:sz w:val="24"/>
                <w:szCs w:val="24"/>
              </w:rPr>
            </w:pPr>
            <w:r w:rsidRPr="00FD239D">
              <w:t>Look up habitat mitigation methods for hydro</w:t>
            </w:r>
          </w:p>
        </w:tc>
      </w:tr>
    </w:tbl>
    <w:p w14:paraId="7A4648B4" w14:textId="77777777" w:rsidR="00DC7302" w:rsidRDefault="00DC7302" w:rsidP="0024135C"/>
    <w:sectPr w:rsidR="00DC7302" w:rsidSect="00864D62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3395B" w14:textId="77777777" w:rsidR="002541C1" w:rsidRDefault="002541C1" w:rsidP="00AC1724">
      <w:pPr>
        <w:spacing w:line="240" w:lineRule="auto"/>
      </w:pPr>
      <w:r>
        <w:separator/>
      </w:r>
    </w:p>
  </w:endnote>
  <w:endnote w:type="continuationSeparator" w:id="0">
    <w:p w14:paraId="7600DE3E" w14:textId="77777777" w:rsidR="002541C1" w:rsidRDefault="002541C1" w:rsidP="00AC1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ontserrat SemiBold">
    <w:panose1 w:val="00000000000000000000"/>
    <w:charset w:val="00"/>
    <w:family w:val="modern"/>
    <w:notTrueType/>
    <w:pitch w:val="variable"/>
    <w:sig w:usb0="A00002FF" w:usb1="4000247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altName w:val="Calibri"/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CD0B3" w14:textId="77777777" w:rsidR="002541C1" w:rsidRDefault="002541C1" w:rsidP="00AC1724">
      <w:pPr>
        <w:spacing w:line="240" w:lineRule="auto"/>
      </w:pPr>
      <w:r>
        <w:separator/>
      </w:r>
    </w:p>
  </w:footnote>
  <w:footnote w:type="continuationSeparator" w:id="0">
    <w:p w14:paraId="58994E16" w14:textId="77777777" w:rsidR="002541C1" w:rsidRDefault="002541C1" w:rsidP="00AC1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429B0"/>
    <w:multiLevelType w:val="hybridMultilevel"/>
    <w:tmpl w:val="FD542A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13557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7C2"/>
    <w:rsid w:val="00065088"/>
    <w:rsid w:val="0024135C"/>
    <w:rsid w:val="002541C1"/>
    <w:rsid w:val="00277EE0"/>
    <w:rsid w:val="0028412F"/>
    <w:rsid w:val="002B5C4A"/>
    <w:rsid w:val="003A0037"/>
    <w:rsid w:val="003C786D"/>
    <w:rsid w:val="003D6834"/>
    <w:rsid w:val="0041101F"/>
    <w:rsid w:val="004416E1"/>
    <w:rsid w:val="00484132"/>
    <w:rsid w:val="006D57C2"/>
    <w:rsid w:val="00740E69"/>
    <w:rsid w:val="007E543B"/>
    <w:rsid w:val="00807142"/>
    <w:rsid w:val="00812BAE"/>
    <w:rsid w:val="008227E4"/>
    <w:rsid w:val="00845E39"/>
    <w:rsid w:val="00864D62"/>
    <w:rsid w:val="00883E40"/>
    <w:rsid w:val="00886EC9"/>
    <w:rsid w:val="008A35EF"/>
    <w:rsid w:val="009A5A86"/>
    <w:rsid w:val="009F0B1A"/>
    <w:rsid w:val="00A75782"/>
    <w:rsid w:val="00A76A83"/>
    <w:rsid w:val="00AC1724"/>
    <w:rsid w:val="00B23E66"/>
    <w:rsid w:val="00B94CC9"/>
    <w:rsid w:val="00BA367C"/>
    <w:rsid w:val="00BD2719"/>
    <w:rsid w:val="00BD4ED9"/>
    <w:rsid w:val="00C61134"/>
    <w:rsid w:val="00CE33E7"/>
    <w:rsid w:val="00CF4A51"/>
    <w:rsid w:val="00D538C4"/>
    <w:rsid w:val="00DB2CE6"/>
    <w:rsid w:val="00DC7302"/>
    <w:rsid w:val="00E12A8A"/>
    <w:rsid w:val="00E9608B"/>
    <w:rsid w:val="00E973A5"/>
    <w:rsid w:val="00EC4ED5"/>
    <w:rsid w:val="00EC5975"/>
    <w:rsid w:val="00EE58D4"/>
    <w:rsid w:val="00EF2245"/>
    <w:rsid w:val="00EF5E33"/>
    <w:rsid w:val="00F35E4E"/>
    <w:rsid w:val="00F66B45"/>
    <w:rsid w:val="00F90642"/>
    <w:rsid w:val="00FD239D"/>
    <w:rsid w:val="00FE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5DC5F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Montserrat" w:hAnsi="Montserrat" w:cs="Montserrat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975"/>
  </w:style>
  <w:style w:type="paragraph" w:styleId="Heading1">
    <w:name w:val="heading 1"/>
    <w:basedOn w:val="Normal"/>
    <w:next w:val="Normal"/>
    <w:link w:val="Heading1Char"/>
    <w:uiPriority w:val="9"/>
    <w:qFormat/>
    <w:rsid w:val="00EC5975"/>
    <w:pPr>
      <w:keepNext/>
      <w:keepLines/>
      <w:spacing w:before="200"/>
      <w:outlineLvl w:val="0"/>
    </w:pPr>
    <w:rPr>
      <w:rFonts w:ascii="Montserrat SemiBold" w:eastAsia="Montserrat SemiBold" w:hAnsi="Montserrat SemiBold" w:cs="Montserrat SemiBold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12BAE"/>
    <w:pPr>
      <w:keepNext/>
      <w:keepLines/>
      <w:spacing w:before="360" w:after="120"/>
      <w:outlineLvl w:val="1"/>
    </w:pPr>
    <w:rPr>
      <w:sz w:val="24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C5975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C597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5975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5975"/>
    <w:pPr>
      <w:keepNext/>
      <w:keepLines/>
      <w:spacing w:before="240" w:after="80"/>
      <w:outlineLvl w:val="5"/>
    </w:pPr>
    <w:rPr>
      <w:i/>
      <w:color w:val="66666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57C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57C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57C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9"/>
    <w:rsid w:val="00F66B45"/>
    <w:rPr>
      <w:color w:val="666666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12BAE"/>
    <w:rPr>
      <w:sz w:val="24"/>
      <w:szCs w:val="32"/>
    </w:rPr>
  </w:style>
  <w:style w:type="character" w:customStyle="1" w:styleId="Heading3Char">
    <w:name w:val="Heading 3 Char"/>
    <w:link w:val="Heading3"/>
    <w:uiPriority w:val="9"/>
    <w:rsid w:val="00F66B45"/>
    <w:rPr>
      <w:color w:val="434343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EC5975"/>
    <w:rPr>
      <w:rFonts w:ascii="Montserrat SemiBold" w:eastAsia="Montserrat SemiBold" w:hAnsi="Montserrat SemiBold" w:cs="Montserrat SemiBold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975"/>
    <w:rPr>
      <w:color w:val="66666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975"/>
    <w:rPr>
      <w:i/>
      <w:color w:val="666666"/>
    </w:rPr>
  </w:style>
  <w:style w:type="paragraph" w:styleId="Title">
    <w:name w:val="Title"/>
    <w:basedOn w:val="Normal"/>
    <w:next w:val="Normal"/>
    <w:link w:val="TitleChar"/>
    <w:uiPriority w:val="10"/>
    <w:qFormat/>
    <w:rsid w:val="00EC5975"/>
    <w:pPr>
      <w:keepNext/>
      <w:keepLines/>
      <w:spacing w:after="60"/>
    </w:pPr>
    <w:rPr>
      <w:b/>
      <w:color w:val="621360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EC5975"/>
    <w:rPr>
      <w:b/>
      <w:color w:val="621360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5975"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EC5975"/>
    <w:rPr>
      <w:rFonts w:ascii="Arial" w:eastAsia="Arial" w:hAnsi="Arial" w:cs="Arial"/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EC5975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6D57C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57C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57C2"/>
    <w:rPr>
      <w:rFonts w:asciiTheme="minorHAnsi" w:eastAsiaTheme="majorEastAsia" w:hAnsiTheme="minorHAnsi" w:cstheme="majorBidi"/>
      <w:color w:val="272727" w:themeColor="text1" w:themeTint="D8"/>
    </w:rPr>
  </w:style>
  <w:style w:type="paragraph" w:styleId="Quote">
    <w:name w:val="Quote"/>
    <w:basedOn w:val="Normal"/>
    <w:next w:val="Normal"/>
    <w:link w:val="QuoteChar"/>
    <w:uiPriority w:val="29"/>
    <w:qFormat/>
    <w:rsid w:val="006D57C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57C2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6D57C2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57C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57C2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57C2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39"/>
    <w:rsid w:val="006D57C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D57C2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AC172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1724"/>
  </w:style>
  <w:style w:type="paragraph" w:styleId="Footer">
    <w:name w:val="footer"/>
    <w:basedOn w:val="Normal"/>
    <w:link w:val="FooterChar"/>
    <w:uiPriority w:val="99"/>
    <w:unhideWhenUsed/>
    <w:rsid w:val="00AC172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17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customXml" Target="/customXml/item.xml" Id="R2d7e9f7fad8040c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.xml.rels>&#65279;<?xml version="1.0" encoding="utf-8"?><Relationships xmlns="http://schemas.openxmlformats.org/package/2006/relationships"><Relationship Type="http://schemas.openxmlformats.org/officeDocument/2006/relationships/customXmlProps" Target="/customXml/itemProps1.xml" Id="Rd3c4172d526e4b2384ade4b889302c76" /></Relationships>
</file>

<file path=customXml/item.xml><?xml version="1.0" encoding="utf-8"?>
<metadata xmlns="http://www.objective.com/ecm/document/metadata/7AA4D16774087397E053C000310AC8A6" version="1.0.0">
  <systemFields>
    <field name="Objective-Id">
      <value order="0">A1360426</value>
    </field>
    <field name="Objective-Title">
      <value order="0">Notetaking for lectures and seminars (Cornell example)</value>
    </field>
    <field name="Objective-Description">
      <value order="0">complete template example for student use</value>
    </field>
    <field name="Objective-CreationStamp">
      <value order="0">2026-08-26T11:57:08Z</value>
    </field>
    <field name="Objective-IsApproved">
      <value order="0">false</value>
    </field>
    <field name="Objective-IsPublished">
      <value order="0">true</value>
    </field>
    <field name="Objective-DatePublished">
      <value order="0">2026-08-26T11:57:08Z</value>
    </field>
    <field name="Objective-ModificationStamp">
      <value order="0">2026-08-26T11:57:08Z</value>
    </field>
    <field name="Objective-Owner">
      <value order="0">Scruton Gordon</value>
    </field>
    <field name="Objective-Path">
      <value order="0">Objective Global Folder:Professional Service - University Library:Communications:Webpage content:Web documents</value>
    </field>
    <field name="Objective-Parent">
      <value order="0">Web documents</value>
    </field>
    <field name="Objective-State">
      <value order="0">Published</value>
    </field>
    <field name="Objective-VersionId">
      <value order="0">vA1608658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qA606448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27">
      <field name="Objective-Docstore Name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7AA4D16774087397E053C000310AC8A6"/>
  </ds:schemaRefs>
</ds:datastoreItem>
</file>

<file path=docMetadata/LabelInfo.xml><?xml version="1.0" encoding="utf-8"?>
<clbl:labelList xmlns:clbl="http://schemas.microsoft.com/office/2020/mipLabelMetadata">
  <clbl:label id="{0052307c-564d-4fdc-9879-5a446cf6c746}" enabled="0" method="" siteId="{0052307c-564d-4fdc-9879-5a446cf6c74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2026-08-26T11:55:00Z</dcterms:created>
  <dcterms:modified xsi:type="dcterms:W3CDTF">2026-08-26T11:56:00Z</dcterms:modified>
</cp:coreProperties>
</file>

<file path=docProps/custom.xml><?xml version="1.0" encoding="utf-8"?>
<op:Properties xmlns:op="http://schemas.openxmlformats.org/officeDocument/2006/custom-properties">
  <op:property fmtid="{D5CDD505-2E9C-101B-9397-08002B2CF9AE}" pid="2" name="Customer-Id">
    <vt:lpwstr xmlns:vt="http://schemas.openxmlformats.org/officeDocument/2006/docPropsVTypes">7AA4D16774087397E053C000310AC8A6</vt:lpwstr>
  </op:property>
  <op:property fmtid="{D5CDD505-2E9C-101B-9397-08002B2CF9AE}" pid="3" name="Objective-Id">
    <vt:lpwstr xmlns:vt="http://schemas.openxmlformats.org/officeDocument/2006/docPropsVTypes">A1360426</vt:lpwstr>
  </op:property>
  <op:property fmtid="{D5CDD505-2E9C-101B-9397-08002B2CF9AE}" pid="4" name="Objective-Title">
    <vt:lpwstr xmlns:vt="http://schemas.openxmlformats.org/officeDocument/2006/docPropsVTypes">Notetaking for lectures and seminars (Cornell example)</vt:lpwstr>
  </op:property>
  <op:property fmtid="{D5CDD505-2E9C-101B-9397-08002B2CF9AE}" pid="5" name="Objective-Description">
    <vt:lpwstr xmlns:vt="http://schemas.openxmlformats.org/officeDocument/2006/docPropsVTypes">complete template example for student use</vt:lpwstr>
  </op:property>
  <op:property fmtid="{D5CDD505-2E9C-101B-9397-08002B2CF9AE}" pid="6" name="Objective-CreationStamp">
    <vt:filetime xmlns:vt="http://schemas.openxmlformats.org/officeDocument/2006/docPropsVTypes">2026-08-26T11:57:08Z</vt:filetime>
  </op:property>
  <op:property fmtid="{D5CDD505-2E9C-101B-9397-08002B2CF9AE}" pid="7" name="Objective-IsApproved">
    <vt:bool xmlns:vt="http://schemas.openxmlformats.org/officeDocument/2006/docPropsVTypes">false</vt:bool>
  </op:property>
  <op:property fmtid="{D5CDD505-2E9C-101B-9397-08002B2CF9AE}" pid="8" name="Objective-IsPublished">
    <vt:bool xmlns:vt="http://schemas.openxmlformats.org/officeDocument/2006/docPropsVTypes">true</vt:bool>
  </op:property>
  <op:property fmtid="{D5CDD505-2E9C-101B-9397-08002B2CF9AE}" pid="9" name="Objective-DatePublished">
    <vt:filetime xmlns:vt="http://schemas.openxmlformats.org/officeDocument/2006/docPropsVTypes">2026-08-26T11:57:08Z</vt:filetime>
  </op:property>
  <op:property fmtid="{D5CDD505-2E9C-101B-9397-08002B2CF9AE}" pid="10" name="Objective-ModificationStamp">
    <vt:filetime xmlns:vt="http://schemas.openxmlformats.org/officeDocument/2006/docPropsVTypes">2026-08-26T11:57:08Z</vt:filetime>
  </op:property>
  <op:property fmtid="{D5CDD505-2E9C-101B-9397-08002B2CF9AE}" pid="11" name="Objective-Owner">
    <vt:lpwstr xmlns:vt="http://schemas.openxmlformats.org/officeDocument/2006/docPropsVTypes">Scruton Gordon</vt:lpwstr>
  </op:property>
  <op:property fmtid="{D5CDD505-2E9C-101B-9397-08002B2CF9AE}" pid="12" name="Objective-Path">
    <vt:lpwstr xmlns:vt="http://schemas.openxmlformats.org/officeDocument/2006/docPropsVTypes">Objective Global Folder:Professional Service - University Library:Communications:Webpage content:Web documents</vt:lpwstr>
  </op:property>
  <op:property fmtid="{D5CDD505-2E9C-101B-9397-08002B2CF9AE}" pid="13" name="Objective-Parent">
    <vt:lpwstr xmlns:vt="http://schemas.openxmlformats.org/officeDocument/2006/docPropsVTypes">Web documents</vt:lpwstr>
  </op:property>
  <op:property fmtid="{D5CDD505-2E9C-101B-9397-08002B2CF9AE}" pid="14" name="Objective-State">
    <vt:lpwstr xmlns:vt="http://schemas.openxmlformats.org/officeDocument/2006/docPropsVTypes">Published</vt:lpwstr>
  </op:property>
  <op:property fmtid="{D5CDD505-2E9C-101B-9397-08002B2CF9AE}" pid="15" name="Objective-VersionId">
    <vt:lpwstr xmlns:vt="http://schemas.openxmlformats.org/officeDocument/2006/docPropsVTypes">vA1608658</vt:lpwstr>
  </op:property>
  <op:property fmtid="{D5CDD505-2E9C-101B-9397-08002B2CF9AE}" pid="16" name="Objective-Version">
    <vt:lpwstr xmlns:vt="http://schemas.openxmlformats.org/officeDocument/2006/docPropsVTypes">1.0</vt:lpwstr>
  </op:property>
  <op:property fmtid="{D5CDD505-2E9C-101B-9397-08002B2CF9AE}" pid="17" name="Objective-VersionNumber">
    <vt:r8 xmlns:vt="http://schemas.openxmlformats.org/officeDocument/2006/docPropsVTypes">1</vt:r8>
  </op:property>
  <op:property fmtid="{D5CDD505-2E9C-101B-9397-08002B2CF9AE}" pid="18" name="Objective-VersionComment">
    <vt:lpwstr xmlns:vt="http://schemas.openxmlformats.org/officeDocument/2006/docPropsVTypes"/>
  </op:property>
  <op:property fmtid="{D5CDD505-2E9C-101B-9397-08002B2CF9AE}" pid="19" name="Objective-FileNumber">
    <vt:lpwstr xmlns:vt="http://schemas.openxmlformats.org/officeDocument/2006/docPropsVTypes">qA606448</vt:lpwstr>
  </op:property>
  <op:property fmtid="{D5CDD505-2E9C-101B-9397-08002B2CF9AE}" pid="20" name="Objective-Classification">
    <vt:lpwstr xmlns:vt="http://schemas.openxmlformats.org/officeDocument/2006/docPropsVTypes"/>
  </op:property>
  <op:property fmtid="{D5CDD505-2E9C-101B-9397-08002B2CF9AE}" pid="21" name="Objective-Caveats">
    <vt:lpwstr xmlns:vt="http://schemas.openxmlformats.org/officeDocument/2006/docPropsVTypes"/>
  </op:property>
  <op:property fmtid="{D5CDD505-2E9C-101B-9397-08002B2CF9AE}" pid="22" name="Objective-Docstore Name">
    <vt:lpwstr xmlns:vt="http://schemas.openxmlformats.org/officeDocument/2006/docPropsVTypes"/>
  </op:property>
</op:Properties>
</file>